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EF1D1" w14:textId="77777777" w:rsidR="002803FA" w:rsidRPr="0000225E" w:rsidRDefault="002803FA" w:rsidP="002803FA">
      <w:pPr>
        <w:jc w:val="center"/>
        <w:rPr>
          <w:b/>
          <w:bCs/>
          <w:sz w:val="32"/>
          <w:szCs w:val="32"/>
        </w:rPr>
      </w:pPr>
      <w:r w:rsidRPr="0000225E">
        <w:rPr>
          <w:b/>
          <w:bCs/>
          <w:sz w:val="32"/>
          <w:szCs w:val="32"/>
        </w:rPr>
        <w:t>Teaching Statement</w:t>
      </w:r>
    </w:p>
    <w:p w14:paraId="0F5F9D45" w14:textId="77777777" w:rsidR="002803FA" w:rsidRDefault="002803FA" w:rsidP="002803FA">
      <w:pPr>
        <w:jc w:val="center"/>
      </w:pPr>
      <w:r>
        <w:t>Tara E. Trask</w:t>
      </w:r>
    </w:p>
    <w:p w14:paraId="62211856" w14:textId="77777777" w:rsidR="002803FA" w:rsidRDefault="002803FA" w:rsidP="002803FA">
      <w:pPr>
        <w:jc w:val="center"/>
      </w:pPr>
      <w:r>
        <w:t>www.taraetrask.com</w:t>
      </w:r>
    </w:p>
    <w:p w14:paraId="2AAF84E5" w14:textId="77777777" w:rsidR="002803FA" w:rsidRDefault="002803FA" w:rsidP="002803FA">
      <w:pPr>
        <w:jc w:val="center"/>
      </w:pPr>
    </w:p>
    <w:p w14:paraId="2A89FD04" w14:textId="77777777" w:rsidR="002803FA" w:rsidRDefault="002803FA" w:rsidP="002803FA">
      <w:pPr>
        <w:jc w:val="center"/>
      </w:pPr>
      <w:r>
        <w:t>Lecturer</w:t>
      </w:r>
    </w:p>
    <w:p w14:paraId="0ABC424C" w14:textId="77777777" w:rsidR="002803FA" w:rsidRDefault="002803FA" w:rsidP="002803FA">
      <w:pPr>
        <w:jc w:val="center"/>
      </w:pPr>
      <w:r>
        <w:t>Department of Political Science, Clemson University</w:t>
      </w:r>
    </w:p>
    <w:p w14:paraId="734807CB" w14:textId="77777777" w:rsidR="002803FA" w:rsidRDefault="002803FA" w:rsidP="002803FA"/>
    <w:p w14:paraId="2D5FDAB4" w14:textId="77777777" w:rsidR="002803FA" w:rsidRDefault="002803FA" w:rsidP="002803FA">
      <w:pPr>
        <w:jc w:val="center"/>
      </w:pPr>
      <w:r>
        <w:t>PhD Candidate</w:t>
      </w:r>
    </w:p>
    <w:p w14:paraId="5155EADB" w14:textId="77777777" w:rsidR="002803FA" w:rsidRDefault="002803FA" w:rsidP="002803FA">
      <w:pPr>
        <w:jc w:val="center"/>
      </w:pPr>
      <w:r>
        <w:t>Department of International Affairs, University of Georgia</w:t>
      </w:r>
    </w:p>
    <w:p w14:paraId="681FA7A0" w14:textId="77777777" w:rsidR="002803FA" w:rsidRDefault="002803FA" w:rsidP="002803FA"/>
    <w:p w14:paraId="216E9DB0" w14:textId="77777777" w:rsidR="002803FA" w:rsidRDefault="002803FA" w:rsidP="002803FA"/>
    <w:p w14:paraId="2BA42661" w14:textId="77777777" w:rsidR="002803FA" w:rsidRPr="00A6246C" w:rsidRDefault="002803FA" w:rsidP="002803FA">
      <w:pPr>
        <w:rPr>
          <w:b/>
          <w:bCs/>
          <w:u w:val="single"/>
        </w:rPr>
      </w:pPr>
      <w:r>
        <w:rPr>
          <w:b/>
          <w:bCs/>
          <w:u w:val="single"/>
        </w:rPr>
        <w:t>Teaching Summary</w:t>
      </w:r>
    </w:p>
    <w:p w14:paraId="53612EFA" w14:textId="163E552F" w:rsidR="002803FA" w:rsidRDefault="002803FA" w:rsidP="002803FA">
      <w:pPr>
        <w:ind w:firstLine="720"/>
      </w:pPr>
      <w:r>
        <w:t>While a PhD Candidate at the University of Georgia and a lecturer at Clemson University, I have had the opportunity to teach introductory, honors introductory, online, and gifted high-school students in a variety of courses from Introduction to International Relations to International Law. While the courses and students have varied, student evaluations of my teaching have improved and reported students</w:t>
      </w:r>
      <w:r w:rsidR="00260139">
        <w:t>’</w:t>
      </w:r>
      <w:r>
        <w:t xml:space="preserve"> further interest and skills in political science. As a testament to my teaching ability, I received UGA’s Outstanding Teaching Assistant Award in 2018 for my last semester as the Lead Teaching Assistant for Introduction to American Government. I also continue to improve my pedagogy by attending teaching conferences, such as the Teaching &amp; Learning Conference at the American Political Science Association’s Annual Meeting in 2019, and by creating my own Scholarship of Teaching &amp; Learning research projects. </w:t>
      </w:r>
    </w:p>
    <w:p w14:paraId="5254218F" w14:textId="77777777" w:rsidR="002803FA" w:rsidRDefault="002803FA" w:rsidP="002803FA"/>
    <w:p w14:paraId="009844A5" w14:textId="77777777" w:rsidR="002803FA" w:rsidRDefault="002803FA" w:rsidP="002803FA">
      <w:pPr>
        <w:rPr>
          <w:b/>
          <w:bCs/>
          <w:u w:val="single"/>
        </w:rPr>
      </w:pPr>
      <w:r>
        <w:rPr>
          <w:b/>
          <w:bCs/>
          <w:u w:val="single"/>
        </w:rPr>
        <w:t>Teaching Experience</w:t>
      </w:r>
      <w:r w:rsidRPr="000E6DD9">
        <w:rPr>
          <w:b/>
          <w:bCs/>
          <w:u w:val="single"/>
        </w:rPr>
        <w:t xml:space="preserve">  </w:t>
      </w:r>
    </w:p>
    <w:p w14:paraId="5A84A35F" w14:textId="6C55B5A0" w:rsidR="000624D6" w:rsidRDefault="002803FA" w:rsidP="00D06055">
      <w:r>
        <w:tab/>
      </w:r>
      <w:r w:rsidR="00D06055">
        <w:t>Starting in Fall 2016, I served as an Adjunct Instructor for several semesters and eventually was hired as a lecturer in Fall 2019</w:t>
      </w:r>
      <w:r w:rsidR="0000487E">
        <w:t xml:space="preserve">. At Clemson, I have taught mostly introductory courses in International Relations and Comparative Politics. These were designed </w:t>
      </w:r>
      <w:r>
        <w:t xml:space="preserve">for incoming freshmen non-majors to fulfill their Social Science General Education and/or Cross-Cultural Awareness competencies. As such, they covered a variety of topics including war and political violence, foreign policy decision-making, human rights, </w:t>
      </w:r>
      <w:r w:rsidR="00D22C8F">
        <w:t xml:space="preserve">and </w:t>
      </w:r>
      <w:r>
        <w:t xml:space="preserve">institutional design. The courses were structured to both develop students’ understanding of course concepts as well as their ability to analyze political phenomena, construct a framework to explain that phenomena in context, and craft an argument to defend that framework. For example, students were given Guided Questions each week that they had to answer by writing one cohesive analysis essay. In one case, students were asked how they would alter the United Nations Security Council to be more effective. Thus, students defined in practical terms what ‘effectiveness’ meant, proposed a way to increase that effectiveness, and then weighed the pros/cons and likelihood of that adjustment ever being made. This same design </w:t>
      </w:r>
      <w:r w:rsidR="000624D6">
        <w:t>is mirrored in many of my course design elements</w:t>
      </w:r>
      <w:r w:rsidR="004B6C3D">
        <w:t>.</w:t>
      </w:r>
    </w:p>
    <w:p w14:paraId="7F8B870A" w14:textId="07F16F95" w:rsidR="009A4DF9" w:rsidRDefault="00813921" w:rsidP="00ED5399">
      <w:r>
        <w:tab/>
      </w:r>
      <w:r w:rsidR="00471EE0">
        <w:t xml:space="preserve">As a lecturer, I also designed two upper level courses, International </w:t>
      </w:r>
      <w:proofErr w:type="gramStart"/>
      <w:r w:rsidR="00471EE0">
        <w:t>Law</w:t>
      </w:r>
      <w:proofErr w:type="gramEnd"/>
      <w:r w:rsidR="00471EE0">
        <w:t xml:space="preserve"> and International Conflict. </w:t>
      </w:r>
      <w:r w:rsidR="00E727AD">
        <w:t>For the International Law class, I</w:t>
      </w:r>
      <w:r w:rsidR="00471EE0">
        <w:t xml:space="preserve"> developed an ‘International Treaty Design’ simulation that mirrored Constitutional Convention assignment design. </w:t>
      </w:r>
      <w:r w:rsidR="009A4DF9">
        <w:t xml:space="preserve">Sorted into committees by issue area, students </w:t>
      </w:r>
      <w:r w:rsidR="00FF2E3A">
        <w:t>researched</w:t>
      </w:r>
      <w:r w:rsidR="009A4DF9">
        <w:t xml:space="preserve"> </w:t>
      </w:r>
      <w:r w:rsidR="00FF2E3A">
        <w:t>and drafted</w:t>
      </w:r>
      <w:r w:rsidR="009A4DF9">
        <w:t xml:space="preserve"> a potential international law that could resolve some current problem. </w:t>
      </w:r>
      <w:r w:rsidR="00912257">
        <w:t xml:space="preserve">Additionally, </w:t>
      </w:r>
      <w:r w:rsidR="00B53D65">
        <w:t xml:space="preserve">they created country briefs </w:t>
      </w:r>
      <w:r w:rsidR="006A232B">
        <w:t>for the key countries needed for their treaty to potentially be effective. At the end of the semester, each team provided their packets for the rest of the class to then</w:t>
      </w:r>
      <w:r w:rsidR="00EC2939">
        <w:t xml:space="preserve"> simulation a convention and see </w:t>
      </w:r>
      <w:r w:rsidR="00912257">
        <w:t>if</w:t>
      </w:r>
      <w:r w:rsidR="00EC2939">
        <w:t xml:space="preserve"> their treaty would </w:t>
      </w:r>
      <w:r w:rsidR="00EC2939">
        <w:lastRenderedPageBreak/>
        <w:t xml:space="preserve">be ratified by these </w:t>
      </w:r>
      <w:r w:rsidR="00F841A1">
        <w:t xml:space="preserve">key </w:t>
      </w:r>
      <w:r w:rsidR="00EC2939">
        <w:t xml:space="preserve">counties. </w:t>
      </w:r>
      <w:r w:rsidR="00227AA2">
        <w:t>This allowed students to deep dive into an area of international law they were interested in, but</w:t>
      </w:r>
      <w:r w:rsidR="00F841A1">
        <w:t xml:space="preserve"> also gave the other students a stake in learning each other’s issue areas in brief. </w:t>
      </w:r>
      <w:proofErr w:type="spellStart"/>
      <w:r w:rsidR="00BE63F3">
        <w:t>Covid</w:t>
      </w:r>
      <w:proofErr w:type="spellEnd"/>
      <w:r w:rsidR="00BE63F3">
        <w:t xml:space="preserve"> changes to the semester meant this final simulation week was not as effective a culmination as it otherwise would have been – but students reported generally finding the </w:t>
      </w:r>
      <w:r w:rsidR="00D0583A">
        <w:t>exercise quite beneficial. Many used their research for these proposed laws in their final exam papers.</w:t>
      </w:r>
    </w:p>
    <w:p w14:paraId="7334ACF2" w14:textId="1A209F21" w:rsidR="00ED5399" w:rsidRDefault="00754EB6" w:rsidP="00471EE0">
      <w:pPr>
        <w:ind w:firstLine="720"/>
      </w:pPr>
      <w:r>
        <w:t xml:space="preserve">Prior to teaching at Clemson, and in tandem some semesters, I was an Instructor of Record for several courses at the University of Georgia, including Introduction to International Relations, Introduction to Comparative Politics, and Honors Introduction to Global Issues. </w:t>
      </w:r>
      <w:r w:rsidR="00ED5399">
        <w:t xml:space="preserve">The latter of those </w:t>
      </w:r>
      <w:r w:rsidR="00ED5399">
        <w:t xml:space="preserve">were designed introduce students to a wide range of international relations phenomena, but also to allow them to dive deeper on subjects they found personally invested in. Each week, students were coached on how to host their own group discussions on the topic before students conducted a </w:t>
      </w:r>
      <w:proofErr w:type="gramStart"/>
      <w:r w:rsidR="00ED5399">
        <w:t>mini-simulation</w:t>
      </w:r>
      <w:proofErr w:type="gramEnd"/>
      <w:r w:rsidR="00ED5399">
        <w:t xml:space="preserve"> related to the topic of that week. This helped bridge the gap between students learning content and skills – having to both understand the material and be able to use it to develop arguments, represent different actors in an environment, and analyze their opponents’ decisions as well. Their final explanatory article was the culmination of these other assignments.</w:t>
      </w:r>
    </w:p>
    <w:p w14:paraId="6C8E0B50" w14:textId="2B24969D" w:rsidR="002803FA" w:rsidRDefault="00E6594E" w:rsidP="00B43450">
      <w:r>
        <w:tab/>
        <w:t xml:space="preserve">Many of the online and in person assignments I use regularly in my courses stem from experiences prior to teaching at Clemson at UGA. </w:t>
      </w:r>
      <w:r w:rsidR="004A3CA8">
        <w:t xml:space="preserve">I taught American Foreign Policy courses for Duke’s Talent Identification Program’s Summer Studies in Summer, 2015, 2016, 2018, and 2019. </w:t>
      </w:r>
      <w:r w:rsidR="007F77F3">
        <w:t xml:space="preserve">These summer courses take gifted high schoolers through an entire college course in three </w:t>
      </w:r>
      <w:proofErr w:type="gramStart"/>
      <w:r w:rsidR="007F77F3">
        <w:t>weeks</w:t>
      </w:r>
      <w:r w:rsidR="007F77F3">
        <w:t>, and</w:t>
      </w:r>
      <w:proofErr w:type="gramEnd"/>
      <w:r w:rsidR="007F77F3">
        <w:t xml:space="preserve"> encouraged pedagogical experimentation such as the treaty simulation project discussed above</w:t>
      </w:r>
      <w:r w:rsidR="00B43450">
        <w:t xml:space="preserve">. My experience teaching online Introduction to American Government courses for Coastal Pines Technical College from Fall 2017 to Spring 2019 allowed the comparatively smooth shift from in person to online in Spring 2020 due to </w:t>
      </w:r>
      <w:proofErr w:type="spellStart"/>
      <w:r w:rsidR="00B43450">
        <w:t>covid</w:t>
      </w:r>
      <w:proofErr w:type="spellEnd"/>
      <w:r w:rsidR="00B43450">
        <w:t xml:space="preserve">, as well as my updated course design this Fall with </w:t>
      </w:r>
      <w:proofErr w:type="spellStart"/>
      <w:r w:rsidR="00B43450">
        <w:t>covid</w:t>
      </w:r>
      <w:proofErr w:type="spellEnd"/>
      <w:r w:rsidR="00B43450">
        <w:t xml:space="preserve"> precautions in mind. </w:t>
      </w:r>
    </w:p>
    <w:p w14:paraId="35B2D2F6" w14:textId="0A5774F2" w:rsidR="00472283" w:rsidRDefault="00472283" w:rsidP="00B43450">
      <w:r>
        <w:tab/>
        <w:t>My website, www.taraetrask.com, has additional information on my teaching including previous course syllabi</w:t>
      </w:r>
      <w:r w:rsidR="00FD1631">
        <w:t>, course assignment instructions, and some of the resources I refer students to regularly.</w:t>
      </w:r>
    </w:p>
    <w:p w14:paraId="430D9AD4" w14:textId="6697C347" w:rsidR="002803FA" w:rsidRDefault="002803FA" w:rsidP="00B43450">
      <w:r>
        <w:tab/>
        <w:t xml:space="preserve"> </w:t>
      </w:r>
    </w:p>
    <w:p w14:paraId="7BF99340" w14:textId="77777777" w:rsidR="002803FA" w:rsidRDefault="002803FA" w:rsidP="002803FA">
      <w:pPr>
        <w:ind w:firstLine="720"/>
      </w:pPr>
      <w:r>
        <w:t xml:space="preserve"> </w:t>
      </w:r>
    </w:p>
    <w:p w14:paraId="3092EF18" w14:textId="77777777" w:rsidR="002803FA" w:rsidRPr="0067571D" w:rsidRDefault="002803FA" w:rsidP="002803FA">
      <w:pPr>
        <w:rPr>
          <w:u w:val="single"/>
        </w:rPr>
      </w:pPr>
      <w:r w:rsidRPr="0067571D">
        <w:rPr>
          <w:b/>
          <w:bCs/>
          <w:u w:val="single"/>
        </w:rPr>
        <w:t>Teaching Philosophy</w:t>
      </w:r>
    </w:p>
    <w:p w14:paraId="7755A0C1" w14:textId="6CE4D139" w:rsidR="00F527B1" w:rsidRDefault="00300904" w:rsidP="002803FA">
      <w:pPr>
        <w:ind w:firstLine="720"/>
      </w:pPr>
      <w:r>
        <w:t xml:space="preserve">My approach to classroom teaches focuses on three </w:t>
      </w:r>
      <w:r w:rsidR="00D01132">
        <w:t xml:space="preserve">principles: be curious, analyze </w:t>
      </w:r>
      <w:r w:rsidR="00FC1DFC">
        <w:t>the phenomena</w:t>
      </w:r>
      <w:r w:rsidR="00D01132">
        <w:t xml:space="preserve">, and </w:t>
      </w:r>
      <w:r w:rsidR="00D01132">
        <w:t xml:space="preserve">craft an argument to defend </w:t>
      </w:r>
      <w:r w:rsidR="00FC1DFC">
        <w:t xml:space="preserve">your analysis. </w:t>
      </w:r>
      <w:r w:rsidR="00614BB2">
        <w:t xml:space="preserve">Treating curiosity as a skill is a touchstone for </w:t>
      </w:r>
      <w:proofErr w:type="gramStart"/>
      <w:r w:rsidR="00614BB2">
        <w:t>all of</w:t>
      </w:r>
      <w:proofErr w:type="gramEnd"/>
      <w:r w:rsidR="00614BB2">
        <w:t xml:space="preserve"> my classes. </w:t>
      </w:r>
      <w:r w:rsidR="00FC1DFC">
        <w:t xml:space="preserve">To that end, I make sure to </w:t>
      </w:r>
      <w:r w:rsidR="0023515F">
        <w:t xml:space="preserve">first </w:t>
      </w:r>
      <w:r w:rsidR="008C639C">
        <w:t xml:space="preserve">build some flexibility into my courses that allow students to spend more time on content they find interesting. </w:t>
      </w:r>
      <w:r w:rsidR="00085BF5">
        <w:t xml:space="preserve">This can be in the flexibility of finding a topic for a paper, only needing to do a certain number of weekly analysis </w:t>
      </w:r>
      <w:proofErr w:type="gramStart"/>
      <w:r w:rsidR="00085BF5">
        <w:t>assignments, or</w:t>
      </w:r>
      <w:proofErr w:type="gramEnd"/>
      <w:r w:rsidR="00085BF5">
        <w:t xml:space="preserve"> </w:t>
      </w:r>
      <w:r w:rsidR="00956ACF">
        <w:t xml:space="preserve">reserving a few days of class for specific topics students in that class request to dive deeper into. </w:t>
      </w:r>
      <w:r w:rsidR="00F16FBA">
        <w:t xml:space="preserve">This intentional flexibility allows me to shift the class as needed, preventing student </w:t>
      </w:r>
      <w:proofErr w:type="gramStart"/>
      <w:r w:rsidR="00F16FBA">
        <w:t>frustration</w:t>
      </w:r>
      <w:proofErr w:type="gramEnd"/>
      <w:r w:rsidR="00F402FA">
        <w:t xml:space="preserve"> or</w:t>
      </w:r>
      <w:r w:rsidR="007F5F7A">
        <w:t xml:space="preserve"> responding to new events like </w:t>
      </w:r>
      <w:proofErr w:type="spellStart"/>
      <w:r w:rsidR="007F5F7A">
        <w:t>covid</w:t>
      </w:r>
      <w:proofErr w:type="spellEnd"/>
      <w:r w:rsidR="005667E3">
        <w:t xml:space="preserve">, but also to really encourage students who find themselves newly interested in political phenomena. </w:t>
      </w:r>
    </w:p>
    <w:p w14:paraId="213B6255" w14:textId="44642108" w:rsidR="001E34EF" w:rsidRDefault="007A071F" w:rsidP="002803FA">
      <w:pPr>
        <w:ind w:firstLine="720"/>
      </w:pPr>
      <w:r>
        <w:t>Another important aspect of developing curiosity has been demonstrating enthusiasm for topics I find personally interesting</w:t>
      </w:r>
      <w:r w:rsidR="00330C29">
        <w:t xml:space="preserve">. </w:t>
      </w:r>
      <w:r w:rsidR="00AB707F">
        <w:t xml:space="preserve">Rather than completely set my own research aside or wax poetic on my research every moment the opportunity </w:t>
      </w:r>
      <w:r w:rsidR="00D45DEC">
        <w:t>presents itself, students really respond to simple</w:t>
      </w:r>
      <w:r w:rsidR="005D1FFD">
        <w:t xml:space="preserve">, honest enthusiasm. </w:t>
      </w:r>
      <w:r w:rsidR="00EF0CD1">
        <w:t xml:space="preserve">Updating my course materials with current </w:t>
      </w:r>
      <w:proofErr w:type="gramStart"/>
      <w:r w:rsidR="00EF0CD1">
        <w:t>real world</w:t>
      </w:r>
      <w:proofErr w:type="gramEnd"/>
      <w:r w:rsidR="00EF0CD1">
        <w:t xml:space="preserve"> events that demonstrate the good, the bad, and the weird in political phenomena </w:t>
      </w:r>
      <w:r w:rsidR="0042494D">
        <w:t xml:space="preserve">encourages students to look </w:t>
      </w:r>
      <w:r w:rsidR="0042494D">
        <w:lastRenderedPageBreak/>
        <w:t xml:space="preserve">at the world around them as an extension of class. </w:t>
      </w:r>
      <w:r w:rsidR="00456640">
        <w:t xml:space="preserve">Most recently, I have created a more permanent forum for students to submit their own examples of </w:t>
      </w:r>
      <w:r w:rsidR="008A0CCA">
        <w:t xml:space="preserve">political phenomena. </w:t>
      </w:r>
      <w:r w:rsidR="00533453">
        <w:t xml:space="preserve">This optional discussion board has been key in encouraging students to be curious and practice their analysis skills, but also as a </w:t>
      </w:r>
      <w:r w:rsidR="00E15B22">
        <w:t xml:space="preserve">useful resource for my own materials. </w:t>
      </w:r>
      <w:r w:rsidR="00340512">
        <w:t xml:space="preserve"> </w:t>
      </w:r>
    </w:p>
    <w:p w14:paraId="43462E1D" w14:textId="411DBCF4" w:rsidR="00300904" w:rsidRDefault="00AB2EAD" w:rsidP="00115A6A">
      <w:pPr>
        <w:ind w:firstLine="720"/>
      </w:pPr>
      <w:r>
        <w:t>This flexibility is balanced against consistent assignment expectations</w:t>
      </w:r>
      <w:r w:rsidR="007F5F7A">
        <w:t xml:space="preserve">. </w:t>
      </w:r>
      <w:r w:rsidR="00070C85">
        <w:t>Detailed instructions and rubrics for all assignments are posted in advance, often with supplementary materials and advice</w:t>
      </w:r>
      <w:r w:rsidR="008C1177">
        <w:t xml:space="preserve">. </w:t>
      </w:r>
      <w:r w:rsidR="002B7FF2">
        <w:t xml:space="preserve">In light of </w:t>
      </w:r>
      <w:r w:rsidR="00596DAB">
        <w:t xml:space="preserve">my </w:t>
      </w:r>
      <w:r w:rsidR="002B7FF2">
        <w:t>latter two principles,</w:t>
      </w:r>
      <w:r w:rsidR="00596DAB">
        <w:t xml:space="preserve"> analysis and argumentation,</w:t>
      </w:r>
      <w:r w:rsidR="002B7FF2">
        <w:t xml:space="preserve"> </w:t>
      </w:r>
      <w:r w:rsidR="007902D9">
        <w:t xml:space="preserve">I present frameworks for students to use – whether </w:t>
      </w:r>
      <w:proofErr w:type="gramStart"/>
      <w:r w:rsidR="007902D9">
        <w:t>its’</w:t>
      </w:r>
      <w:proofErr w:type="gramEnd"/>
      <w:r w:rsidR="007902D9">
        <w:t xml:space="preserve"> analyzing a current news event using interests, interactions, and institutions</w:t>
      </w:r>
      <w:r w:rsidR="003B295C">
        <w:t xml:space="preserve"> or how to efficiently read a journal article. These frameworks are first </w:t>
      </w:r>
      <w:r w:rsidR="00E92A2F">
        <w:t xml:space="preserve">presented as small, formal assignments, then as optional, heavily recommended part of larger assignments. </w:t>
      </w:r>
      <w:r w:rsidR="00F24872">
        <w:t>The final large assignments for class do not mention these frameworks by name, but by building them into the prior assignments most students</w:t>
      </w:r>
      <w:r w:rsidR="00B73EA2">
        <w:t xml:space="preserve"> reach for them readily. </w:t>
      </w:r>
      <w:r w:rsidR="00DB5ED4">
        <w:t xml:space="preserve">This scaffolding technique delivers results for a variety of students whether it is specific to course concepts or </w:t>
      </w:r>
      <w:r w:rsidR="007F2EA3">
        <w:t xml:space="preserve">analysis and argumentation skills. </w:t>
      </w:r>
    </w:p>
    <w:p w14:paraId="53AD4426" w14:textId="680D10B7" w:rsidR="00811B46" w:rsidRDefault="00CE4848" w:rsidP="00115A6A">
      <w:pPr>
        <w:ind w:firstLine="720"/>
      </w:pPr>
      <w:r>
        <w:t xml:space="preserve">In blending the three principles together, I </w:t>
      </w:r>
      <w:r w:rsidR="00D93B34">
        <w:t xml:space="preserve">often use class time to demystify the academic research process. </w:t>
      </w:r>
      <w:r w:rsidR="00DF4896">
        <w:t>Instead of</w:t>
      </w:r>
      <w:r w:rsidR="00E05156">
        <w:t xml:space="preserve"> only</w:t>
      </w:r>
      <w:r w:rsidR="00DF4896">
        <w:t xml:space="preserve"> presenting the content as </w:t>
      </w:r>
      <w:r w:rsidR="0067589E">
        <w:t>the current-state-of-the-field traditional to many textbooks, students appreciate</w:t>
      </w:r>
      <w:r w:rsidR="00F95D46">
        <w:t xml:space="preserve"> a ‘look under the hood.’ </w:t>
      </w:r>
      <w:r w:rsidR="00426B0D">
        <w:t>I use a variety of tacks</w:t>
      </w:r>
      <w:r w:rsidR="009178B6">
        <w:t xml:space="preserve"> highlighting the practicalities of research</w:t>
      </w:r>
      <w:r w:rsidR="00290129">
        <w:t>. R</w:t>
      </w:r>
      <w:r w:rsidR="00811B46">
        <w:t>epurpos</w:t>
      </w:r>
      <w:r w:rsidR="00290129">
        <w:t>ed</w:t>
      </w:r>
      <w:r w:rsidR="00811B46">
        <w:t xml:space="preserve"> conference presentations show </w:t>
      </w:r>
      <w:r w:rsidR="009F236C">
        <w:t>the different stages of the research process</w:t>
      </w:r>
      <w:r w:rsidR="00290129">
        <w:t>, including the dead ends</w:t>
      </w:r>
      <w:r w:rsidR="00F834D2">
        <w:t xml:space="preserve"> and imperfections. C</w:t>
      </w:r>
      <w:r w:rsidR="009F236C">
        <w:t>omparing and contrasting coauthors’ research agendas demonstrate</w:t>
      </w:r>
      <w:r w:rsidR="00F834D2">
        <w:t>s</w:t>
      </w:r>
      <w:r w:rsidR="009F236C">
        <w:t xml:space="preserve"> how smaller projects build to answer larger questions</w:t>
      </w:r>
      <w:r w:rsidR="00F834D2">
        <w:t xml:space="preserve">. </w:t>
      </w:r>
      <w:r w:rsidR="0059413C">
        <w:t xml:space="preserve">Introductory or nonmajor students </w:t>
      </w:r>
      <w:r w:rsidR="007508A4">
        <w:t xml:space="preserve">benefit from seeing how looking at real world events creates interesting research questions, </w:t>
      </w:r>
      <w:r w:rsidR="00A22780">
        <w:t>how such events are converted</w:t>
      </w:r>
      <w:r w:rsidR="001E1750">
        <w:t xml:space="preserve"> into data points, and </w:t>
      </w:r>
      <w:r w:rsidR="00DD7415">
        <w:t xml:space="preserve">thus have an easier time understanding how the broader academic endeavor can be useful. </w:t>
      </w:r>
      <w:r w:rsidR="006B2FDF">
        <w:t xml:space="preserve">Upperclassmen </w:t>
      </w:r>
      <w:proofErr w:type="gramStart"/>
      <w:r w:rsidR="006B2FDF">
        <w:t>are able to</w:t>
      </w:r>
      <w:proofErr w:type="gramEnd"/>
      <w:r w:rsidR="006B2FDF">
        <w:t xml:space="preserve"> take it a step further and see how current coursework could lead to potential future job skills, whether it be academia, policy work, or other related careers. </w:t>
      </w:r>
    </w:p>
    <w:p w14:paraId="2B6BFCFB" w14:textId="3213EE0A" w:rsidR="007F2EA3" w:rsidRDefault="007F2EA3" w:rsidP="00115A6A">
      <w:pPr>
        <w:ind w:firstLine="720"/>
      </w:pPr>
      <w:r>
        <w:t xml:space="preserve">Outside of the classroom, I try to provide students with a variety of resources to have success in the class. </w:t>
      </w:r>
      <w:r w:rsidR="005A254D">
        <w:t xml:space="preserve">Prior to </w:t>
      </w:r>
      <w:proofErr w:type="spellStart"/>
      <w:r w:rsidR="005A254D">
        <w:t>covid</w:t>
      </w:r>
      <w:proofErr w:type="spellEnd"/>
      <w:r w:rsidR="005A254D">
        <w:t>, this approach was remarkably useful for many students. Post-</w:t>
      </w:r>
      <w:proofErr w:type="spellStart"/>
      <w:r w:rsidR="005A254D">
        <w:t>covid</w:t>
      </w:r>
      <w:proofErr w:type="spellEnd"/>
      <w:r w:rsidR="005A254D">
        <w:t xml:space="preserve">, it became almost a necessity. </w:t>
      </w:r>
      <w:r w:rsidR="005F3F0D">
        <w:t xml:space="preserve">Beyond being curious about how the world works or how to build an argument in an essay, students </w:t>
      </w:r>
      <w:r w:rsidR="00F15A4A">
        <w:t xml:space="preserve">are often unused to the variety of ways political phenomena are </w:t>
      </w:r>
      <w:r w:rsidR="0077227E">
        <w:t xml:space="preserve">presented – academic research vs. academic blogs, news reports vs. editorials, </w:t>
      </w:r>
      <w:r w:rsidR="008517F5">
        <w:t xml:space="preserve">nongovernmental organizations working in that issue area, among others. </w:t>
      </w:r>
      <w:r w:rsidR="007C213B">
        <w:t>These resources are often useful for students’ completing assignments, but also for their other questions</w:t>
      </w:r>
      <w:r w:rsidR="00C10D61">
        <w:t xml:space="preserve">. </w:t>
      </w:r>
    </w:p>
    <w:p w14:paraId="7C5EDEB7" w14:textId="77777777" w:rsidR="002803FA" w:rsidRDefault="002803FA" w:rsidP="002803FA"/>
    <w:p w14:paraId="5E92FC47" w14:textId="77777777" w:rsidR="002803FA" w:rsidRDefault="002803FA" w:rsidP="002803FA">
      <w:r>
        <w:rPr>
          <w:b/>
          <w:bCs/>
          <w:u w:val="single"/>
        </w:rPr>
        <w:t>Teaching Evaluations</w:t>
      </w:r>
    </w:p>
    <w:p w14:paraId="47E51BEA" w14:textId="35CA7673" w:rsidR="002803FA" w:rsidRDefault="002803FA" w:rsidP="002803FA">
      <w:r>
        <w:tab/>
        <w:t>My teaching evaluations have improved over time as I innovate each semester to improve the course design and my own pedagogy.</w:t>
      </w:r>
      <w:r w:rsidR="007D3C33">
        <w:t xml:space="preserve"> After the midterm each semester, I do an informal midterm semester evaluation poll among my students to ask what is most helpful and most harmful towards their learning, and what one thing they would like to see adjusted in the course. </w:t>
      </w:r>
      <w:r w:rsidR="00A71247">
        <w:t xml:space="preserve">While sometimes students provide the expected </w:t>
      </w:r>
      <w:r w:rsidR="00BC7877">
        <w:t xml:space="preserve">answers about things that cannot be changed – the time of the course, attendance policy etc. – these have been useful in adjusting the course as needed and helping to ensure class ends </w:t>
      </w:r>
      <w:r w:rsidR="007E787B">
        <w:t xml:space="preserve">in a productive place for all by the end of the semester. Below are a sample of comments from a variety of my courses </w:t>
      </w:r>
      <w:r w:rsidR="00502DC0">
        <w:t xml:space="preserve">to demonstrate my students’ favorable views of my teaching effectiveness: </w:t>
      </w:r>
    </w:p>
    <w:p w14:paraId="3B6CBDF8" w14:textId="77777777" w:rsidR="002803FA" w:rsidRDefault="002803FA" w:rsidP="002803FA"/>
    <w:p w14:paraId="55C0A464" w14:textId="77777777" w:rsidR="002803FA" w:rsidRDefault="002803FA" w:rsidP="002803FA">
      <w:pPr>
        <w:pStyle w:val="ListParagraph"/>
        <w:numPr>
          <w:ilvl w:val="0"/>
          <w:numId w:val="1"/>
        </w:numPr>
      </w:pPr>
      <w:r>
        <w:t xml:space="preserve">“Ms. Trask is one of my favorite instructors that I've had at UGA. She really helped us understand all sides of every issue and knew how to guide/facilitate/inform our </w:t>
      </w:r>
      <w:r>
        <w:lastRenderedPageBreak/>
        <w:t xml:space="preserve">discussions while still letting us stay in the driver's seat. She made the class </w:t>
      </w:r>
      <w:proofErr w:type="gramStart"/>
      <w:r>
        <w:t>really enjoyable</w:t>
      </w:r>
      <w:proofErr w:type="gramEnd"/>
      <w:r>
        <w:t xml:space="preserve"> and fun but also one of the most enriching classes I've taken. She made complex issues approachable but </w:t>
      </w:r>
      <w:proofErr w:type="gramStart"/>
      <w:r>
        <w:t>didn't</w:t>
      </w:r>
      <w:proofErr w:type="gramEnd"/>
      <w:r>
        <w:t xml:space="preserve"> oversimplify them or dumb them down. She treated us all like equals and allowed us to form our own opinions while still challenging us to explain them and back them up with facts. </w:t>
      </w:r>
      <w:proofErr w:type="gramStart"/>
      <w:r>
        <w:t>Overall</w:t>
      </w:r>
      <w:proofErr w:type="gramEnd"/>
      <w:r>
        <w:t xml:space="preserve"> I loved being in this class and loved Ms. Trask!” (Introduction to Global Issues, Honors, University of Georgia, Spring 2019). </w:t>
      </w:r>
    </w:p>
    <w:p w14:paraId="5A6F6D3D" w14:textId="77777777" w:rsidR="002803FA" w:rsidRDefault="002803FA" w:rsidP="002803FA">
      <w:pPr>
        <w:pStyle w:val="ListParagraph"/>
        <w:numPr>
          <w:ilvl w:val="0"/>
          <w:numId w:val="1"/>
        </w:numPr>
      </w:pPr>
      <w:r>
        <w:t xml:space="preserve">“[Ms.] Trask is a very nice and great teacher. I always enjoyed being in her class as she kept it interesting and never only lectured. She seemed to relate with us as a student and </w:t>
      </w:r>
      <w:proofErr w:type="gramStart"/>
      <w:r>
        <w:t>didn’t</w:t>
      </w:r>
      <w:proofErr w:type="gramEnd"/>
      <w:r>
        <w:t xml:space="preserve"> make me feel like just another name on the roll. She was good with emailing and very helpful.” (Introduction to International Relations, Clemson University, Fall 2018). </w:t>
      </w:r>
    </w:p>
    <w:p w14:paraId="7FBE9FFD" w14:textId="77777777" w:rsidR="002803FA" w:rsidRDefault="002803FA" w:rsidP="002803FA">
      <w:pPr>
        <w:pStyle w:val="ListParagraph"/>
        <w:numPr>
          <w:ilvl w:val="0"/>
          <w:numId w:val="1"/>
        </w:numPr>
      </w:pPr>
      <w:r>
        <w:t>“She was very approachable and actually wanted us to learn what she was teaching us. Her passion for the material made the class more entertaining and made learning more attractive. The things that helped me learn the best were the weekly analysis papers and in class discussion because talking and writing out my own ideas helps me to fully understand the material.” (Introduction to International Relations, Clemson University, Fall 2018).</w:t>
      </w:r>
    </w:p>
    <w:p w14:paraId="4F0C9D27" w14:textId="77777777" w:rsidR="002803FA" w:rsidRDefault="002803FA" w:rsidP="002803FA">
      <w:pPr>
        <w:pStyle w:val="ListParagraph"/>
        <w:numPr>
          <w:ilvl w:val="0"/>
          <w:numId w:val="1"/>
        </w:numPr>
      </w:pPr>
      <w:r>
        <w:t xml:space="preserve">“She did a really great job of explaining the material. You can tell that she is very passionate about the subject and she made this gen ed so interesting for me. She explained the material beautifully and always answered </w:t>
      </w:r>
      <w:proofErr w:type="gramStart"/>
      <w:r>
        <w:t>all of</w:t>
      </w:r>
      <w:proofErr w:type="gramEnd"/>
      <w:r>
        <w:t xml:space="preserve"> our questions. She showed videos and really kept us in the loop of current </w:t>
      </w:r>
      <w:proofErr w:type="gramStart"/>
      <w:r>
        <w:t>real world</w:t>
      </w:r>
      <w:proofErr w:type="gramEnd"/>
      <w:r>
        <w:t xml:space="preserve"> situations.” (Introduction to International Relations, Clemson University, Spring 2017). </w:t>
      </w:r>
    </w:p>
    <w:p w14:paraId="31F5BEE8" w14:textId="77777777" w:rsidR="002803FA" w:rsidRDefault="002803FA" w:rsidP="002803FA">
      <w:pPr>
        <w:pStyle w:val="ListParagraph"/>
        <w:numPr>
          <w:ilvl w:val="0"/>
          <w:numId w:val="1"/>
        </w:numPr>
      </w:pPr>
      <w:r>
        <w:t xml:space="preserve">“She was very passionate about the subject which helped in getting her point across. This class was not a requirement for me at all, </w:t>
      </w:r>
      <w:proofErr w:type="gramStart"/>
      <w:r>
        <w:t>yet,</w:t>
      </w:r>
      <w:proofErr w:type="gramEnd"/>
      <w:r>
        <w:t xml:space="preserve"> it ended up being my favorite class this semester.” (Introduction to Comparative Politics, Clemson University Spring 2017.</w:t>
      </w:r>
    </w:p>
    <w:p w14:paraId="4EC19DEA" w14:textId="332EE694" w:rsidR="001E5316" w:rsidRDefault="006144C1"/>
    <w:p w14:paraId="29509C93" w14:textId="2CFBCD5A" w:rsidR="00502DC0" w:rsidRDefault="00502DC0">
      <w:pPr>
        <w:rPr>
          <w:b/>
          <w:bCs/>
          <w:u w:val="single"/>
        </w:rPr>
      </w:pPr>
      <w:r w:rsidRPr="006F221F">
        <w:rPr>
          <w:b/>
          <w:bCs/>
          <w:u w:val="single"/>
        </w:rPr>
        <w:t>Teaching Interests</w:t>
      </w:r>
    </w:p>
    <w:p w14:paraId="30F114D5" w14:textId="390E7242" w:rsidR="00C76719" w:rsidRDefault="006F221F">
      <w:r>
        <w:tab/>
        <w:t>I have a broad set of teaching interests</w:t>
      </w:r>
      <w:r w:rsidR="008B60FF">
        <w:t xml:space="preserve"> and am willing to teach courses that extend beyond my core research focus on human rights and international organizations. I particularly enjoy teaching introductory courses with students very new to academia and political science</w:t>
      </w:r>
      <w:r w:rsidR="00365F8C">
        <w:t xml:space="preserve">. Beyond the courses I have already taught, I am interested in developing a course on Human Rights, which would concentrate on the </w:t>
      </w:r>
      <w:r w:rsidR="004A65CD">
        <w:t xml:space="preserve">growth of human rights as a body of international law, </w:t>
      </w:r>
      <w:r w:rsidR="007F5868">
        <w:t xml:space="preserve">subject of transnational advocacy networks, and the developing quantitative </w:t>
      </w:r>
      <w:r w:rsidR="00970049">
        <w:t>research</w:t>
      </w:r>
      <w:r w:rsidR="00C76719">
        <w:t xml:space="preserve">. Below is a sample of the courses I am interested in teaching: </w:t>
      </w:r>
    </w:p>
    <w:p w14:paraId="7A422A36" w14:textId="575A4A75" w:rsidR="00C76719" w:rsidRDefault="00C76719"/>
    <w:p w14:paraId="56672707" w14:textId="77777777" w:rsidR="00283EC6" w:rsidRDefault="00283EC6">
      <w:pPr>
        <w:rPr>
          <w:b/>
          <w:bCs/>
        </w:rPr>
        <w:sectPr w:rsidR="00283EC6">
          <w:pgSz w:w="12240" w:h="15840"/>
          <w:pgMar w:top="1440" w:right="1440" w:bottom="1440" w:left="1440" w:header="720" w:footer="720" w:gutter="0"/>
          <w:cols w:space="720"/>
          <w:docGrid w:linePitch="360"/>
        </w:sectPr>
      </w:pPr>
    </w:p>
    <w:p w14:paraId="3DE7599F" w14:textId="2374E44D" w:rsidR="00C76719" w:rsidRDefault="00C76719">
      <w:r>
        <w:rPr>
          <w:b/>
          <w:bCs/>
        </w:rPr>
        <w:t>International Relations</w:t>
      </w:r>
    </w:p>
    <w:p w14:paraId="4A505602" w14:textId="77777777" w:rsidR="00283EC6" w:rsidRDefault="00283EC6">
      <w:r>
        <w:t xml:space="preserve">Introduction to Global Issues </w:t>
      </w:r>
    </w:p>
    <w:p w14:paraId="6D840BB2" w14:textId="4615B868" w:rsidR="00C76719" w:rsidRDefault="00C76719">
      <w:r>
        <w:t>Introduction to International Relations</w:t>
      </w:r>
    </w:p>
    <w:p w14:paraId="4D3FDE6C" w14:textId="5FB42B50" w:rsidR="00C76719" w:rsidRDefault="00BE0152">
      <w:r>
        <w:t>International Conflict</w:t>
      </w:r>
    </w:p>
    <w:p w14:paraId="1DEE78E7" w14:textId="62456633" w:rsidR="00BE0152" w:rsidRDefault="00BE0152">
      <w:r>
        <w:t>International Organizations</w:t>
      </w:r>
    </w:p>
    <w:p w14:paraId="1B6EAC4A" w14:textId="7C252671" w:rsidR="00BE0152" w:rsidRDefault="00BE0152">
      <w:r>
        <w:t>International Law</w:t>
      </w:r>
    </w:p>
    <w:p w14:paraId="3840B47D" w14:textId="26CD74BF" w:rsidR="001B624D" w:rsidRDefault="001B624D">
      <w:r>
        <w:t>International Security</w:t>
      </w:r>
    </w:p>
    <w:p w14:paraId="4B100682" w14:textId="1BF0E4D4" w:rsidR="00BE0152" w:rsidRDefault="00283EC6">
      <w:r>
        <w:t>Human Rights</w:t>
      </w:r>
    </w:p>
    <w:p w14:paraId="015AAA3F" w14:textId="7077700E" w:rsidR="00BE0152" w:rsidRDefault="0056053C">
      <w:pPr>
        <w:rPr>
          <w:b/>
          <w:bCs/>
        </w:rPr>
      </w:pPr>
      <w:r>
        <w:rPr>
          <w:b/>
          <w:bCs/>
        </w:rPr>
        <w:t>Comparative Politics</w:t>
      </w:r>
    </w:p>
    <w:p w14:paraId="6E28FEA1" w14:textId="77777777" w:rsidR="00A40E6B" w:rsidRDefault="00A40E6B">
      <w:r>
        <w:t xml:space="preserve">Introduction to Comparative Politics </w:t>
      </w:r>
    </w:p>
    <w:p w14:paraId="3C32D2FB" w14:textId="6F674167" w:rsidR="00283EC6" w:rsidRDefault="006144C1">
      <w:r>
        <w:t>Women in World Politics</w:t>
      </w:r>
    </w:p>
    <w:p w14:paraId="72A741B5" w14:textId="77777777" w:rsidR="006144C1" w:rsidRDefault="006144C1"/>
    <w:p w14:paraId="6D320ECD" w14:textId="77777777" w:rsidR="006144C1" w:rsidRDefault="006144C1"/>
    <w:p w14:paraId="158C279B" w14:textId="77777777" w:rsidR="006144C1" w:rsidRDefault="006144C1"/>
    <w:p w14:paraId="4BA5ACE3" w14:textId="77777777" w:rsidR="006144C1" w:rsidRDefault="006144C1"/>
    <w:p w14:paraId="78851B1E" w14:textId="77777777" w:rsidR="006144C1" w:rsidRDefault="006144C1"/>
    <w:p w14:paraId="17A747AE" w14:textId="2DE6562F" w:rsidR="006144C1" w:rsidRDefault="006144C1">
      <w:pPr>
        <w:sectPr w:rsidR="006144C1" w:rsidSect="00283EC6">
          <w:type w:val="continuous"/>
          <w:pgSz w:w="12240" w:h="15840"/>
          <w:pgMar w:top="1440" w:right="1440" w:bottom="1440" w:left="1440" w:header="720" w:footer="720" w:gutter="0"/>
          <w:cols w:num="2" w:space="720"/>
          <w:docGrid w:linePitch="360"/>
        </w:sectPr>
      </w:pPr>
    </w:p>
    <w:p w14:paraId="3112C877" w14:textId="6744EFEC" w:rsidR="001B624D" w:rsidRPr="001B624D" w:rsidRDefault="001B624D"/>
    <w:sectPr w:rsidR="001B624D" w:rsidRPr="001B624D" w:rsidSect="00283E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D26A9"/>
    <w:multiLevelType w:val="hybridMultilevel"/>
    <w:tmpl w:val="9D00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FA"/>
    <w:rsid w:val="00001630"/>
    <w:rsid w:val="0000487E"/>
    <w:rsid w:val="00060511"/>
    <w:rsid w:val="000624D6"/>
    <w:rsid w:val="00070C85"/>
    <w:rsid w:val="00085BF5"/>
    <w:rsid w:val="000B619E"/>
    <w:rsid w:val="00115A6A"/>
    <w:rsid w:val="001B624D"/>
    <w:rsid w:val="001E1750"/>
    <w:rsid w:val="001E34EF"/>
    <w:rsid w:val="00227AA2"/>
    <w:rsid w:val="0023515F"/>
    <w:rsid w:val="002528B0"/>
    <w:rsid w:val="00260139"/>
    <w:rsid w:val="002803FA"/>
    <w:rsid w:val="00283EC6"/>
    <w:rsid w:val="00290129"/>
    <w:rsid w:val="002970EB"/>
    <w:rsid w:val="002B7FF2"/>
    <w:rsid w:val="00300904"/>
    <w:rsid w:val="003100CD"/>
    <w:rsid w:val="00330C29"/>
    <w:rsid w:val="00340512"/>
    <w:rsid w:val="00342E0E"/>
    <w:rsid w:val="00365F8C"/>
    <w:rsid w:val="00377AD1"/>
    <w:rsid w:val="00397A93"/>
    <w:rsid w:val="003B295C"/>
    <w:rsid w:val="003F1621"/>
    <w:rsid w:val="0042494D"/>
    <w:rsid w:val="00426B0D"/>
    <w:rsid w:val="00456640"/>
    <w:rsid w:val="00471EE0"/>
    <w:rsid w:val="00472283"/>
    <w:rsid w:val="004A3CA8"/>
    <w:rsid w:val="004A4E32"/>
    <w:rsid w:val="004A65CD"/>
    <w:rsid w:val="004B6C3D"/>
    <w:rsid w:val="00502DC0"/>
    <w:rsid w:val="00533453"/>
    <w:rsid w:val="0056053C"/>
    <w:rsid w:val="005667E3"/>
    <w:rsid w:val="0059413C"/>
    <w:rsid w:val="00596DAB"/>
    <w:rsid w:val="005A254D"/>
    <w:rsid w:val="005B09D4"/>
    <w:rsid w:val="005B58DC"/>
    <w:rsid w:val="005D1FFD"/>
    <w:rsid w:val="005F3F0D"/>
    <w:rsid w:val="006144C1"/>
    <w:rsid w:val="00614BB2"/>
    <w:rsid w:val="00667DF0"/>
    <w:rsid w:val="0067589E"/>
    <w:rsid w:val="00682C85"/>
    <w:rsid w:val="00683876"/>
    <w:rsid w:val="006A232B"/>
    <w:rsid w:val="006B2FDF"/>
    <w:rsid w:val="006F221F"/>
    <w:rsid w:val="007330D9"/>
    <w:rsid w:val="007508A4"/>
    <w:rsid w:val="00754EB6"/>
    <w:rsid w:val="0077227E"/>
    <w:rsid w:val="007902D9"/>
    <w:rsid w:val="00797BC1"/>
    <w:rsid w:val="007A071F"/>
    <w:rsid w:val="007C213B"/>
    <w:rsid w:val="007D3C33"/>
    <w:rsid w:val="007E787B"/>
    <w:rsid w:val="007F2EA3"/>
    <w:rsid w:val="007F5868"/>
    <w:rsid w:val="007F5F7A"/>
    <w:rsid w:val="007F77F3"/>
    <w:rsid w:val="00811B46"/>
    <w:rsid w:val="00813921"/>
    <w:rsid w:val="00842351"/>
    <w:rsid w:val="00844CAB"/>
    <w:rsid w:val="008517F5"/>
    <w:rsid w:val="00860AF5"/>
    <w:rsid w:val="008A0CCA"/>
    <w:rsid w:val="008B60FF"/>
    <w:rsid w:val="008C1177"/>
    <w:rsid w:val="008C639C"/>
    <w:rsid w:val="008C7C3D"/>
    <w:rsid w:val="00905EE5"/>
    <w:rsid w:val="00912257"/>
    <w:rsid w:val="009178B6"/>
    <w:rsid w:val="00956ACF"/>
    <w:rsid w:val="009632CE"/>
    <w:rsid w:val="00970049"/>
    <w:rsid w:val="009A4DF9"/>
    <w:rsid w:val="009F236C"/>
    <w:rsid w:val="009F777D"/>
    <w:rsid w:val="00A0162D"/>
    <w:rsid w:val="00A15C99"/>
    <w:rsid w:val="00A22780"/>
    <w:rsid w:val="00A40E6B"/>
    <w:rsid w:val="00A71247"/>
    <w:rsid w:val="00AB2EAD"/>
    <w:rsid w:val="00AB707F"/>
    <w:rsid w:val="00B032C2"/>
    <w:rsid w:val="00B2074E"/>
    <w:rsid w:val="00B43450"/>
    <w:rsid w:val="00B53D65"/>
    <w:rsid w:val="00B73EA2"/>
    <w:rsid w:val="00B8301E"/>
    <w:rsid w:val="00B86129"/>
    <w:rsid w:val="00BB73BA"/>
    <w:rsid w:val="00BC7877"/>
    <w:rsid w:val="00BE0152"/>
    <w:rsid w:val="00BE63F3"/>
    <w:rsid w:val="00C10D61"/>
    <w:rsid w:val="00C40072"/>
    <w:rsid w:val="00C54A2F"/>
    <w:rsid w:val="00C5665A"/>
    <w:rsid w:val="00C76719"/>
    <w:rsid w:val="00CA658D"/>
    <w:rsid w:val="00CD72D4"/>
    <w:rsid w:val="00CE1F1A"/>
    <w:rsid w:val="00CE4848"/>
    <w:rsid w:val="00CE74DE"/>
    <w:rsid w:val="00D01132"/>
    <w:rsid w:val="00D0583A"/>
    <w:rsid w:val="00D06055"/>
    <w:rsid w:val="00D22C8F"/>
    <w:rsid w:val="00D248EE"/>
    <w:rsid w:val="00D45DEC"/>
    <w:rsid w:val="00D61600"/>
    <w:rsid w:val="00D93B34"/>
    <w:rsid w:val="00DB5ED4"/>
    <w:rsid w:val="00DD7415"/>
    <w:rsid w:val="00DF4896"/>
    <w:rsid w:val="00E05156"/>
    <w:rsid w:val="00E15B22"/>
    <w:rsid w:val="00E6594E"/>
    <w:rsid w:val="00E727AD"/>
    <w:rsid w:val="00E809E0"/>
    <w:rsid w:val="00E92A2F"/>
    <w:rsid w:val="00EA5844"/>
    <w:rsid w:val="00EC2939"/>
    <w:rsid w:val="00ED5399"/>
    <w:rsid w:val="00ED6720"/>
    <w:rsid w:val="00EF0524"/>
    <w:rsid w:val="00EF0CD1"/>
    <w:rsid w:val="00F10888"/>
    <w:rsid w:val="00F15A4A"/>
    <w:rsid w:val="00F16FBA"/>
    <w:rsid w:val="00F24872"/>
    <w:rsid w:val="00F402FA"/>
    <w:rsid w:val="00F527B1"/>
    <w:rsid w:val="00F834D2"/>
    <w:rsid w:val="00F841A1"/>
    <w:rsid w:val="00F95D46"/>
    <w:rsid w:val="00FC1DFC"/>
    <w:rsid w:val="00FD1631"/>
    <w:rsid w:val="00FF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D57D"/>
  <w15:chartTrackingRefBased/>
  <w15:docId w15:val="{A6D9ED9B-DE54-4A4D-B046-925E1F4A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FA"/>
    <w:pPr>
      <w:spacing w:line="240" w:lineRule="auto"/>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FA"/>
    <w:pPr>
      <w:ind w:left="720"/>
      <w:contextualSpacing/>
    </w:pPr>
  </w:style>
  <w:style w:type="character" w:styleId="Hyperlink">
    <w:name w:val="Hyperlink"/>
    <w:basedOn w:val="DefaultParagraphFont"/>
    <w:uiPriority w:val="99"/>
    <w:unhideWhenUsed/>
    <w:rsid w:val="00472283"/>
    <w:rPr>
      <w:color w:val="0563C1" w:themeColor="hyperlink"/>
      <w:u w:val="single"/>
    </w:rPr>
  </w:style>
  <w:style w:type="character" w:styleId="UnresolvedMention">
    <w:name w:val="Unresolved Mention"/>
    <w:basedOn w:val="DefaultParagraphFont"/>
    <w:uiPriority w:val="99"/>
    <w:semiHidden/>
    <w:unhideWhenUsed/>
    <w:rsid w:val="0047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2039</Words>
  <Characters>11625</Characters>
  <Application>Microsoft Office Word</Application>
  <DocSecurity>0</DocSecurity>
  <Lines>96</Lines>
  <Paragraphs>27</Paragraphs>
  <ScaleCrop>false</ScaleCrop>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Trask</dc:creator>
  <cp:keywords/>
  <dc:description/>
  <cp:lastModifiedBy>Tara Trask</cp:lastModifiedBy>
  <cp:revision>153</cp:revision>
  <dcterms:created xsi:type="dcterms:W3CDTF">2020-10-09T18:22:00Z</dcterms:created>
  <dcterms:modified xsi:type="dcterms:W3CDTF">2020-10-09T22:23:00Z</dcterms:modified>
</cp:coreProperties>
</file>